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SERP-1 AND SERP-2, VIRAL ANTI-INFLAMMATORY PROTEINS, MODULATE SIGNALING IN HUMAN MONOCYTES </w:t>
      </w:r>
    </w:p>
    <w:p w:rsidR="00B921ED" w:rsidRDefault="00DD7F7F">
      <w:pPr>
        <w:widowControl w:val="0"/>
        <w:autoSpaceDE w:val="0"/>
        <w:autoSpaceDN w:val="0"/>
        <w:adjustRightInd w:val="0"/>
      </w:pPr>
      <w:r w:rsidRPr="00DD7F7F">
        <w:rPr>
          <w:b/>
          <w:bCs/>
          <w:u w:val="single"/>
        </w:rPr>
        <w:t xml:space="preserve">J.A. </w:t>
      </w:r>
      <w:proofErr w:type="spellStart"/>
      <w:r w:rsidRPr="00DD7F7F">
        <w:rPr>
          <w:b/>
          <w:bCs/>
          <w:u w:val="single"/>
        </w:rPr>
        <w:t>Davids</w:t>
      </w:r>
      <w:proofErr w:type="spellEnd"/>
      <w:r w:rsidR="00B921ED">
        <w:t>, S</w:t>
      </w:r>
      <w:r>
        <w:t>.</w:t>
      </w:r>
      <w:r w:rsidR="00B921ED">
        <w:t xml:space="preserve"> </w:t>
      </w:r>
      <w:proofErr w:type="spellStart"/>
      <w:r w:rsidR="00B921ED">
        <w:t>Saikaly</w:t>
      </w:r>
      <w:proofErr w:type="spellEnd"/>
      <w:r w:rsidR="00B921ED">
        <w:t>, N</w:t>
      </w:r>
      <w:r>
        <w:t>.</w:t>
      </w:r>
      <w:r w:rsidR="00B921ED">
        <w:t xml:space="preserve"> Fife, A</w:t>
      </w:r>
      <w:r>
        <w:t>.</w:t>
      </w:r>
      <w:r w:rsidR="00B921ED">
        <w:t>R</w:t>
      </w:r>
      <w:r>
        <w:t>.</w:t>
      </w:r>
      <w:r w:rsidR="00B921ED">
        <w:t xml:space="preserve"> Lucas</w:t>
      </w:r>
    </w:p>
    <w:p w:rsidR="00B921ED" w:rsidRDefault="00B921ED" w:rsidP="00DD7F7F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University of Florida, Gainesville, </w:t>
      </w:r>
      <w:r w:rsidR="00DD7F7F">
        <w:rPr>
          <w:color w:val="000000"/>
        </w:rPr>
        <w:t>FL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Atherosclerosis is characterized by chronic inflammation which initiates plaque growth and thrombotic occlusion. Serine protease inhibitors, or </w:t>
      </w:r>
      <w:proofErr w:type="spellStart"/>
      <w:r>
        <w:t>serpins</w:t>
      </w:r>
      <w:proofErr w:type="spellEnd"/>
      <w:r>
        <w:t xml:space="preserve">, regulate the inflammatory, thrombotic and thrombolytic pathways driving atherosclerosis and </w:t>
      </w:r>
      <w:proofErr w:type="spellStart"/>
      <w:r>
        <w:t>vasculitis</w:t>
      </w:r>
      <w:proofErr w:type="spellEnd"/>
      <w:r>
        <w:t xml:space="preserve">. The </w:t>
      </w:r>
      <w:proofErr w:type="spellStart"/>
      <w:r>
        <w:t>myxoma</w:t>
      </w:r>
      <w:proofErr w:type="spellEnd"/>
      <w:r>
        <w:t xml:space="preserve"> pox virus encodes viral </w:t>
      </w:r>
      <w:proofErr w:type="spellStart"/>
      <w:r>
        <w:t>serpins</w:t>
      </w:r>
      <w:proofErr w:type="spellEnd"/>
      <w:r>
        <w:t xml:space="preserve"> that subdue the host’s immune reaction; Serp-1, which significantly reduces inflammatory cell activation, invasion and plaque growth in animal models, and the cross-class </w:t>
      </w:r>
      <w:proofErr w:type="spellStart"/>
      <w:r>
        <w:t>serpin</w:t>
      </w:r>
      <w:proofErr w:type="spellEnd"/>
      <w:r>
        <w:t xml:space="preserve">, Serp-2, which reduces inflammation and apoptosis in a variety of animal models. However, the signaling pathways targeted by these </w:t>
      </w:r>
      <w:proofErr w:type="spellStart"/>
      <w:r>
        <w:t>serpins</w:t>
      </w:r>
      <w:proofErr w:type="spellEnd"/>
      <w:r>
        <w:t xml:space="preserve"> are currently unknown. This study assesses the effects of Serp-1 and Serp-2 on gene expression changes regulating cell signaling in human monocytes. At 30 minutes, treatment with two anti-inflammatory viral </w:t>
      </w:r>
      <w:proofErr w:type="spellStart"/>
      <w:r>
        <w:t>serpins</w:t>
      </w:r>
      <w:proofErr w:type="spellEnd"/>
      <w:r>
        <w:t xml:space="preserve"> elicited significant changes for 4 genes involved in cell signaling pathways of human </w:t>
      </w:r>
      <w:proofErr w:type="spellStart"/>
      <w:r>
        <w:t>monocytic</w:t>
      </w:r>
      <w:proofErr w:type="spellEnd"/>
      <w:r>
        <w:t xml:space="preserve"> cells when compared to cells treated with saline. Consensus genes between the treatments target disparate signaling pathways, underlining the multifaceted nature of </w:t>
      </w:r>
      <w:proofErr w:type="spellStart"/>
      <w:r>
        <w:t>serpins</w:t>
      </w:r>
      <w:proofErr w:type="spellEnd"/>
      <w:r>
        <w:t>. VCAM1 showed significant up regulation by both Serp-1 (P = 0.0214) and Serp-2 (P = 0.0002) whereas WNT2 is down</w:t>
      </w:r>
      <w:r w:rsidR="00DD7F7F">
        <w:t xml:space="preserve"> </w:t>
      </w:r>
      <w:r>
        <w:t>regulated by both treatments (P &lt; 0.0001). SELE was up</w:t>
      </w:r>
      <w:r w:rsidR="00DD7F7F">
        <w:t xml:space="preserve"> </w:t>
      </w:r>
      <w:r>
        <w:t>regulated by Serp-2 (P = 0.0100) and Serp-1 (P = 0.0195), as was CD5 (Serp-1; P = 0.0009, Serp-</w:t>
      </w:r>
      <w:bookmarkStart w:id="0" w:name="_GoBack"/>
      <w:bookmarkEnd w:id="0"/>
      <w:r>
        <w:t>2; P &lt; 0.0001). Altering local clot formation/dissolution, leukocyte migration and apoptosis in immune cells represents a new potential therapeutic target for inflammatory vascular diseases.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D7F7F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7F" w:rsidRDefault="00DD7F7F" w:rsidP="00DD7F7F">
      <w:r>
        <w:separator/>
      </w:r>
    </w:p>
  </w:endnote>
  <w:endnote w:type="continuationSeparator" w:id="0">
    <w:p w:rsidR="00DD7F7F" w:rsidRDefault="00DD7F7F" w:rsidP="00D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7F" w:rsidRDefault="00DD7F7F" w:rsidP="00DD7F7F">
      <w:r>
        <w:separator/>
      </w:r>
    </w:p>
  </w:footnote>
  <w:footnote w:type="continuationSeparator" w:id="0">
    <w:p w:rsidR="00DD7F7F" w:rsidRDefault="00DD7F7F" w:rsidP="00DD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7F" w:rsidRDefault="00DD7F7F" w:rsidP="00DD7F7F">
    <w:pPr>
      <w:pStyle w:val="Header"/>
    </w:pPr>
    <w:r>
      <w:t>1264, poster, cat: 2</w:t>
    </w:r>
  </w:p>
  <w:p w:rsidR="00DD7F7F" w:rsidRDefault="00DD7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F2DE8"/>
    <w:rsid w:val="00447B2F"/>
    <w:rsid w:val="00B921ED"/>
    <w:rsid w:val="00D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F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F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B4EF3ABF</Template>
  <TotalTime>2</TotalTime>
  <Pages>1</Pages>
  <Words>246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</dc:creator>
  <cp:lastModifiedBy>Target</cp:lastModifiedBy>
  <cp:revision>3</cp:revision>
  <dcterms:created xsi:type="dcterms:W3CDTF">2012-03-13T07:49:00Z</dcterms:created>
  <dcterms:modified xsi:type="dcterms:W3CDTF">2012-03-13T07:50:00Z</dcterms:modified>
</cp:coreProperties>
</file>